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00" w:line="300" w:lineRule="auto"/>
        <w:rPr>
          <w:rFonts w:ascii="Noto Sans Thai" w:cs="Noto Sans Thai" w:eastAsia="Noto Sans Thai" w:hAnsi="Noto Sans Thai"/>
          <w:b w:val="1"/>
          <w:sz w:val="20"/>
          <w:szCs w:val="20"/>
        </w:rPr>
      </w:pPr>
      <w:r w:rsidDel="00000000" w:rsidR="00000000" w:rsidRPr="00000000">
        <w:rPr>
          <w:rFonts w:ascii="Noto Sans Thai" w:cs="Noto Sans Thai" w:eastAsia="Noto Sans Thai" w:hAnsi="Noto Sans Thai"/>
          <w:b w:val="1"/>
          <w:sz w:val="42"/>
          <w:szCs w:val="42"/>
          <w:rtl w:val="0"/>
        </w:rPr>
        <w:t xml:space="preserve">External Communications Assets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300" w:lineRule="auto"/>
        <w:rPr>
          <w:rFonts w:ascii="Noto Sans Thai" w:cs="Noto Sans Thai" w:eastAsia="Noto Sans Thai" w:hAnsi="Noto Sans Thai"/>
          <w:b w:val="1"/>
          <w:sz w:val="32"/>
          <w:szCs w:val="32"/>
        </w:rPr>
      </w:pPr>
      <w:r w:rsidDel="00000000" w:rsidR="00000000" w:rsidRPr="00000000">
        <w:rPr>
          <w:rFonts w:ascii="Noto Sans Thai" w:cs="Noto Sans Thai" w:eastAsia="Noto Sans Thai" w:hAnsi="Noto Sans Thai"/>
          <w:b w:val="1"/>
          <w:sz w:val="32"/>
          <w:szCs w:val="32"/>
          <w:rtl w:val="0"/>
        </w:rPr>
        <w:t xml:space="preserve">โพสต์สำหรับโซเชียลมีเดีย:  </w:t>
      </w:r>
    </w:p>
    <w:p w:rsidR="00000000" w:rsidDel="00000000" w:rsidP="00000000" w:rsidRDefault="00000000" w:rsidRPr="00000000" w14:paraId="00000003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LinkedIn (จำกัดสูงสุด: 3,000 ตัวอักษรต่อโพสต์ (500–600 คำ)) Instagram (จำกัดสูงสุด: 2,200 ตัวอักษรต่อคำบรรยาย (350–400 คำ)) X (จำกัดสูงสุด: 280 ตัวอักษร)</w:t>
      </w:r>
    </w:p>
    <w:p w:rsidR="00000000" w:rsidDel="00000000" w:rsidP="00000000" w:rsidRDefault="00000000" w:rsidRPr="00000000" w14:paraId="00000004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ทุกคนสามารถเผชิญกับความรุนแรงในครอบครัวหรือทางเพศได้ และทุกสถานที่ทำงานมีพลังที่จะสร้างความแตกต่างได้ AXA Safe Spaces คือการเรียนรู้ออนไลน์ฟรีที่พัฒนาขึ้นโดยได้รับการสนับสนุนจากองค์กรการกุศลชั้นนำและผู้เชี่ยวชาญ ร่วมกับมูลนิธิ NO MORE เพื่อช่วยให้องค์กรต่างๆ สร้างสถานที่ทำงานที่ปลอดภัยและให้การสนับสนุนสำหรับพนักงานที่ได้รับผลกระทบจากความรุนแรงในครอบครัวหรือทางเพศ โดยเสริมพลังให้ผู้ใช้สามารถ </w:t>
      </w:r>
    </w:p>
    <w:p w:rsidR="00000000" w:rsidDel="00000000" w:rsidP="00000000" w:rsidRDefault="00000000" w:rsidRPr="00000000" w14:paraId="00000005">
      <w:pPr>
        <w:widowControl w:val="0"/>
        <w:spacing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b w:val="1"/>
          <w:rtl w:val="0"/>
        </w:rPr>
        <w:t xml:space="preserve">Recognize </w:t>
      </w: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รู้จักและสังเกตสัญญาณ</w:t>
      </w:r>
    </w:p>
    <w:p w:rsidR="00000000" w:rsidDel="00000000" w:rsidP="00000000" w:rsidRDefault="00000000" w:rsidRPr="00000000" w14:paraId="00000006">
      <w:pPr>
        <w:widowControl w:val="0"/>
        <w:spacing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b w:val="1"/>
          <w:rtl w:val="0"/>
        </w:rPr>
        <w:t xml:space="preserve">Respond </w:t>
      </w: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ตอบสนองด้วยความเข้าใจ</w:t>
      </w:r>
    </w:p>
    <w:p w:rsidR="00000000" w:rsidDel="00000000" w:rsidP="00000000" w:rsidRDefault="00000000" w:rsidRPr="00000000" w14:paraId="00000007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b w:val="1"/>
          <w:rtl w:val="0"/>
        </w:rPr>
        <w:t xml:space="preserve">Refer </w:t>
      </w: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ส่งต่อไปยังบริการช่วยเหลือเฉพาะทาง </w:t>
      </w:r>
    </w:p>
    <w:p w:rsidR="00000000" w:rsidDel="00000000" w:rsidP="00000000" w:rsidRDefault="00000000" w:rsidRPr="00000000" w14:paraId="00000008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เชื่อมต่อกับ </w:t>
      </w:r>
      <w:hyperlink r:id="rId7">
        <w:r w:rsidDel="00000000" w:rsidR="00000000" w:rsidRPr="00000000">
          <w:rPr>
            <w:rFonts w:ascii="Noto Sans Thai" w:cs="Noto Sans Thai" w:eastAsia="Noto Sans Thai" w:hAnsi="Noto Sans Thai"/>
            <w:color w:val="1155cc"/>
            <w:u w:val="single"/>
            <w:rtl w:val="0"/>
          </w:rPr>
          <w:t xml:space="preserve">NO MORE Global Directory</w:t>
        </w:r>
      </w:hyperlink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 ของสายด่วนและบริการช่วยเหลือในกว่า 200 ประเทศทั่วโลก สำรวจการฝึกอบรมได้ที่นี่: </w:t>
      </w:r>
      <w:hyperlink r:id="rId8">
        <w:r w:rsidDel="00000000" w:rsidR="00000000" w:rsidRPr="00000000">
          <w:rPr>
            <w:rFonts w:ascii="Noto Sans Thai" w:cs="Noto Sans Thai" w:eastAsia="Noto Sans Thai" w:hAnsi="Noto Sans Thai"/>
            <w:color w:val="1155cc"/>
            <w:u w:val="single"/>
            <w:rtl w:val="0"/>
          </w:rPr>
          <w:t xml:space="preserve">safespaces-againstviolence.axa.com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 มาร่วมกันทำให้ทุกที่ทำงานเป็นพื้นที่ปลอดภัย</w:t>
      </w:r>
    </w:p>
    <w:p w:rsidR="00000000" w:rsidDel="00000000" w:rsidP="00000000" w:rsidRDefault="00000000" w:rsidRPr="00000000" w14:paraId="0000000A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#WeActForHumanProgress #AXASafeSpaces #NOMORE #EndViolence</w:t>
      </w:r>
    </w:p>
    <w:p w:rsidR="00000000" w:rsidDel="00000000" w:rsidP="00000000" w:rsidRDefault="00000000" w:rsidRPr="00000000" w14:paraId="0000000B">
      <w:pPr>
        <w:widowControl w:val="0"/>
        <w:spacing w:after="200" w:line="300" w:lineRule="auto"/>
        <w:rPr>
          <w:rFonts w:ascii="Noto Sans Thai" w:cs="Noto Sans Thai" w:eastAsia="Noto Sans Thai" w:hAnsi="Noto Sans Thai"/>
          <w:b w:val="1"/>
        </w:rPr>
      </w:pPr>
      <w:r w:rsidDel="00000000" w:rsidR="00000000" w:rsidRPr="00000000">
        <w:rPr>
          <w:rFonts w:ascii="Noto Sans Thai" w:cs="Noto Sans Thai" w:eastAsia="Noto Sans Thai" w:hAnsi="Noto Sans Thai"/>
          <w:b w:val="1"/>
          <w:rtl w:val="0"/>
        </w:rPr>
        <w:t xml:space="preserve">_________________</w:t>
      </w:r>
    </w:p>
    <w:p w:rsidR="00000000" w:rsidDel="00000000" w:rsidP="00000000" w:rsidRDefault="00000000" w:rsidRPr="00000000" w14:paraId="0000000C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ทุกคนสามารถเผชิฐกับความรุนแรงในครอบครัวหรือทางเพศได้ สำหรับหลายคน สถานที่ทำงานอาจเป็นพื้นที่ปลอดภัยเพียงแห่งเดียว นั่นคือเหตุผลที่ AXA Safe Spaces การเรียนรู้ออนไลน์ฟรี – พัฒนาโดย AXA โดยได้รับการสนับสนุนจากองค์กรการกุศลชั้นนำและผู้เชี่ยวชาญ พร้อมด้วย NO MORE Foundation – พร้อมให้บริการเพื่อช่วยเหลือองค์กรต่างๆ: </w:t>
      </w:r>
    </w:p>
    <w:p w:rsidR="00000000" w:rsidDel="00000000" w:rsidP="00000000" w:rsidRDefault="00000000" w:rsidRPr="00000000" w14:paraId="0000000D">
      <w:pPr>
        <w:widowControl w:val="0"/>
        <w:spacing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b w:val="1"/>
          <w:rtl w:val="0"/>
        </w:rPr>
        <w:t xml:space="preserve">Recognize </w:t>
      </w: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รู้จักและสังเกตสัญญาณ</w:t>
      </w:r>
    </w:p>
    <w:p w:rsidR="00000000" w:rsidDel="00000000" w:rsidP="00000000" w:rsidRDefault="00000000" w:rsidRPr="00000000" w14:paraId="0000000E">
      <w:pPr>
        <w:widowControl w:val="0"/>
        <w:spacing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b w:val="1"/>
          <w:rtl w:val="0"/>
        </w:rPr>
        <w:t xml:space="preserve">Respond </w:t>
      </w: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ตอบสนองด้วยความเข้าใจ</w:t>
      </w:r>
    </w:p>
    <w:p w:rsidR="00000000" w:rsidDel="00000000" w:rsidP="00000000" w:rsidRDefault="00000000" w:rsidRPr="00000000" w14:paraId="0000000F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b w:val="1"/>
          <w:rtl w:val="0"/>
        </w:rPr>
        <w:t xml:space="preserve">Refer </w:t>
      </w: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ส่งต่อไปยังบริการช่วยเหลือเฉพาะทาง</w:t>
      </w:r>
    </w:p>
    <w:p w:rsidR="00000000" w:rsidDel="00000000" w:rsidP="00000000" w:rsidRDefault="00000000" w:rsidRPr="00000000" w14:paraId="00000010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เชื่อมต่อคุณกับ </w:t>
      </w:r>
      <w:hyperlink r:id="rId9">
        <w:r w:rsidDel="00000000" w:rsidR="00000000" w:rsidRPr="00000000">
          <w:rPr>
            <w:rFonts w:ascii="Noto Sans Thai" w:cs="Noto Sans Thai" w:eastAsia="Noto Sans Thai" w:hAnsi="Noto Sans Thai"/>
            <w:color w:val="1155cc"/>
            <w:u w:val="single"/>
            <w:rtl w:val="0"/>
          </w:rPr>
          <w:t xml:space="preserve">NO MORE Global Directory</w:t>
        </w:r>
      </w:hyperlink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 ของสายด่วนและบริการช่วยเหลือในกว่า 200 ประเทศทั่วโลก </w:t>
      </w:r>
      <w:hyperlink r:id="rId10">
        <w:r w:rsidDel="00000000" w:rsidR="00000000" w:rsidRPr="00000000">
          <w:rPr>
            <w:rFonts w:ascii="Noto Sans Thai" w:cs="Noto Sans Thai" w:eastAsia="Noto Sans Thai" w:hAnsi="Noto Sans Thai"/>
            <w:color w:val="1155cc"/>
            <w:u w:val="single"/>
            <w:rtl w:val="0"/>
          </w:rPr>
          <w:t xml:space="preserve">safespaces-againstviolence.axa.com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มาร่วมกันทำให้ทุกที่ทำงานเป็นพื้นที่ปลอดภัย</w:t>
      </w:r>
    </w:p>
    <w:p w:rsidR="00000000" w:rsidDel="00000000" w:rsidP="00000000" w:rsidRDefault="00000000" w:rsidRPr="00000000" w14:paraId="00000012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#WeActForHumanProgress #AXASafeSpaces #NOMORE #EndViolence</w:t>
      </w:r>
    </w:p>
    <w:p w:rsidR="00000000" w:rsidDel="00000000" w:rsidP="00000000" w:rsidRDefault="00000000" w:rsidRPr="00000000" w14:paraId="00000013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00" w:lineRule="auto"/>
        <w:rPr>
          <w:rFonts w:ascii="Noto Sans Thai" w:cs="Noto Sans Thai" w:eastAsia="Noto Sans Thai" w:hAnsi="Noto Sans Thai"/>
          <w:b w:val="1"/>
          <w:sz w:val="32"/>
          <w:szCs w:val="32"/>
        </w:rPr>
      </w:pPr>
      <w:r w:rsidDel="00000000" w:rsidR="00000000" w:rsidRPr="00000000">
        <w:rPr>
          <w:rFonts w:ascii="Noto Sans Thai" w:cs="Noto Sans Thai" w:eastAsia="Noto Sans Thai" w:hAnsi="Noto Sans Thai"/>
          <w:b w:val="1"/>
          <w:sz w:val="32"/>
          <w:szCs w:val="32"/>
          <w:rtl w:val="0"/>
        </w:rPr>
        <w:t xml:space="preserve">X (276 ตัวอักษร)</w:t>
      </w:r>
    </w:p>
    <w:p w:rsidR="00000000" w:rsidDel="00000000" w:rsidP="00000000" w:rsidRDefault="00000000" w:rsidRPr="00000000" w14:paraId="00000015">
      <w:pPr>
        <w:widowControl w:val="0"/>
        <w:spacing w:line="300" w:lineRule="auto"/>
        <w:rPr>
          <w:rFonts w:ascii="Noto Sans Thai" w:cs="Noto Sans Thai" w:eastAsia="Noto Sans Thai" w:hAnsi="Noto Sans Thai"/>
          <w:b w:val="1"/>
        </w:rPr>
      </w:pPr>
      <w:r w:rsidDel="00000000" w:rsidR="00000000" w:rsidRPr="00000000">
        <w:rPr>
          <w:rFonts w:ascii="Noto Sans Thai" w:cs="Noto Sans Thai" w:eastAsia="Noto Sans Thai" w:hAnsi="Noto Sans Thai"/>
          <w:b w:val="1"/>
          <w:rtl w:val="0"/>
        </w:rPr>
        <w:t xml:space="preserve">ตัวเลือกที่ 1 (278 ตัวอักษร):</w:t>
      </w:r>
    </w:p>
    <w:p w:rsidR="00000000" w:rsidDel="00000000" w:rsidP="00000000" w:rsidRDefault="00000000" w:rsidRPr="00000000" w14:paraId="00000016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ทุกคนสามารถเผชิญกับความรุนแรงในครอบครัวและความรุนแรงทางเพศได้ สำหรับหลายคน สถานที่ทำงานอาจเป็นพื้นที่ปลอดภัยเพียงแห่งเดียว AXA Safe Spaces เสนอการฝึกอบรมฟรีเพื่อช่วยให้องค์กร: รู้จักสัญญาณ ตอบสนองด้วยความเห็นอกเห็นใจ ส่งต่อไปยังการสนับสนุน </w:t>
      </w:r>
    </w:p>
    <w:p w:rsidR="00000000" w:rsidDel="00000000" w:rsidP="00000000" w:rsidRDefault="00000000" w:rsidRPr="00000000" w14:paraId="00000017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hyperlink r:id="rId11">
        <w:r w:rsidDel="00000000" w:rsidR="00000000" w:rsidRPr="00000000">
          <w:rPr>
            <w:rFonts w:ascii="Noto Sans Thai" w:cs="Noto Sans Thai" w:eastAsia="Noto Sans Thai" w:hAnsi="Noto Sans Thai"/>
            <w:color w:val="1155cc"/>
            <w:u w:val="single"/>
            <w:rtl w:val="0"/>
          </w:rPr>
          <w:t xml:space="preserve">safespaces-againstviolence.axa.com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#AXASafeSpaces</w:t>
      </w:r>
    </w:p>
    <w:p w:rsidR="00000000" w:rsidDel="00000000" w:rsidP="00000000" w:rsidRDefault="00000000" w:rsidRPr="00000000" w14:paraId="00000019">
      <w:pPr>
        <w:widowControl w:val="0"/>
        <w:spacing w:line="300" w:lineRule="auto"/>
        <w:rPr>
          <w:rFonts w:ascii="Noto Sans Thai" w:cs="Noto Sans Thai" w:eastAsia="Noto Sans Thai" w:hAnsi="Noto Sans Thai"/>
          <w:b w:val="1"/>
        </w:rPr>
      </w:pPr>
      <w:r w:rsidDel="00000000" w:rsidR="00000000" w:rsidRPr="00000000">
        <w:rPr>
          <w:rFonts w:ascii="Noto Sans Thai" w:cs="Noto Sans Thai" w:eastAsia="Noto Sans Thai" w:hAnsi="Noto Sans Thai"/>
          <w:b w:val="1"/>
          <w:rtl w:val="0"/>
        </w:rPr>
        <w:t xml:space="preserve">ตัวเลือกที่ 2 (274 ตัวอักษร):</w:t>
      </w:r>
    </w:p>
    <w:p w:rsidR="00000000" w:rsidDel="00000000" w:rsidP="00000000" w:rsidRDefault="00000000" w:rsidRPr="00000000" w14:paraId="0000001A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ความรุนแรงในครอบครัวและความรุนแรงทางเพศสามารถเกิดขึ้นกับใครก็ได้ ทุกสถานที่ทำงานสามารถสร้างความแตกต่างได้ AXA Safe Spaces ให้การเรียนรู้ฟรีเพื่อช่วยให้องค์กร: รู้จักสัญญาณ ตอบสนองด้วยความเห็นอกเห็นใจ ส่งต่อผู้ที่ได้รับผลกระทบไปยังการสนับสนุน </w:t>
      </w:r>
    </w:p>
    <w:p w:rsidR="00000000" w:rsidDel="00000000" w:rsidP="00000000" w:rsidRDefault="00000000" w:rsidRPr="00000000" w14:paraId="0000001B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hyperlink r:id="rId12">
        <w:r w:rsidDel="00000000" w:rsidR="00000000" w:rsidRPr="00000000">
          <w:rPr>
            <w:rFonts w:ascii="Noto Sans Thai" w:cs="Noto Sans Thai" w:eastAsia="Noto Sans Thai" w:hAnsi="Noto Sans Thai"/>
            <w:color w:val="1155cc"/>
            <w:u w:val="single"/>
            <w:rtl w:val="0"/>
          </w:rPr>
          <w:t xml:space="preserve">safespaces-againstviolence.axa.com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#AXASafeSpaces</w:t>
      </w:r>
    </w:p>
    <w:p w:rsidR="00000000" w:rsidDel="00000000" w:rsidP="00000000" w:rsidRDefault="00000000" w:rsidRPr="00000000" w14:paraId="0000001D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300" w:lineRule="auto"/>
        <w:rPr>
          <w:rFonts w:ascii="Noto Sans Thai" w:cs="Noto Sans Thai" w:eastAsia="Noto Sans Thai" w:hAnsi="Noto Sans Thai"/>
          <w:sz w:val="32"/>
          <w:szCs w:val="32"/>
        </w:rPr>
      </w:pPr>
      <w:r w:rsidDel="00000000" w:rsidR="00000000" w:rsidRPr="00000000">
        <w:rPr>
          <w:rFonts w:ascii="Noto Sans Thai" w:cs="Noto Sans Thai" w:eastAsia="Noto Sans Thai" w:hAnsi="Noto Sans Thai"/>
          <w:b w:val="1"/>
          <w:sz w:val="32"/>
          <w:szCs w:val="32"/>
          <w:rtl w:val="0"/>
        </w:rPr>
        <w:t xml:space="preserve">HR or leadership quotes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"เราภูมิใจที่ได้สนับสนุนการเรียนรู้ Safe Spaces ของ AXA ซึ่งเป็นก้าวสำคัญในการสร้างสถานที่ทำงานที่ปลอดภัยและให้การสนับสนุนมากขึ้นสำหรับผู้ที่ได้รับผลกระทบจากความรุนแรงในครอบครัวและความรุนแรงทางเพศ"  </w:t>
      </w:r>
    </w:p>
    <w:p w:rsidR="00000000" w:rsidDel="00000000" w:rsidP="00000000" w:rsidRDefault="00000000" w:rsidRPr="00000000" w14:paraId="00000020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"AXA Safe Spaces เป็นการเรียนรู้ที่จำเป็นสำหรับทุกองค์กรที่ต้องการสนับสนุนผู้ที่ได้รับผลกระทบจากความรุนแรงในครอบครัวและความรุนแรงทางเพศ" </w:t>
      </w:r>
    </w:p>
    <w:p w:rsidR="00000000" w:rsidDel="00000000" w:rsidP="00000000" w:rsidRDefault="00000000" w:rsidRPr="00000000" w14:paraId="00000021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"AXA Safe Spaces มอบเครื่องมือให้กับทุกองค์กรในการรับรู้ ตอบสนอง และส่งต่อไปยังบริการเฉพาะทาง ร่วมกัน เราสามารถสนับสนุนผู้เสียหายและผู้รอดชีวิตได้"  </w:t>
      </w:r>
    </w:p>
    <w:p w:rsidR="00000000" w:rsidDel="00000000" w:rsidP="00000000" w:rsidRDefault="00000000" w:rsidRPr="00000000" w14:paraId="00000022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"เนื่องจากทุกคนสามารถประสบกับความรุนแรงในครอบครัวและความรุนแรงทางเพศได้ เราจึงมุ่งมั่นที่จะทำให้สถานที่ทำงานของเราเป็นพื้นที่ที่ปลอดภัยและให้การสนับสนุน – การฝึกอบรม AXA Safe Spaces ช่วยให้เราทำเช่นนั้นได้' </w:t>
      </w:r>
    </w:p>
    <w:p w:rsidR="00000000" w:rsidDel="00000000" w:rsidP="00000000" w:rsidRDefault="00000000" w:rsidRPr="00000000" w14:paraId="00000023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"เราภูมิใจที่ได้แบ่งปัน AXA Safe Spaces กับเพื่อนร่วมงานทั่วโลกและช่วยเหลือผู้ที่ได้รับผลกระทบจากความรุนแรงในครอบครัวและความรุนแรงทางเพศให้ได้รับการสนับสนุนที่พวกเขาต้องการ"</w:t>
      </w:r>
    </w:p>
    <w:p w:rsidR="00000000" w:rsidDel="00000000" w:rsidP="00000000" w:rsidRDefault="00000000" w:rsidRPr="00000000" w14:paraId="00000024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"ใคร ๆ ก็สามารถเผชิญความรุนแรงในครอบครัวและความรุนแรงทางเพศได้ นั่นคือเหตุผลที่การเรียนรู้ Safe Spaces ของ AXA มีความสำคัญอย่างยิ่งในการช่วยให้เรารู้จักและสังเกตสัญญาณ ตอบสนองด้วยความเข้าใจ ส่งต่อไปยังบริการช่วยเหลือเฉพาะทาง</w:t>
      </w:r>
    </w:p>
    <w:p w:rsidR="00000000" w:rsidDel="00000000" w:rsidP="00000000" w:rsidRDefault="00000000" w:rsidRPr="00000000" w14:paraId="00000025">
      <w:pPr>
        <w:widowControl w:val="0"/>
        <w:spacing w:after="200" w:line="300" w:lineRule="auto"/>
        <w:rPr>
          <w:rFonts w:ascii="Noto Sans Thai" w:cs="Noto Sans Thai" w:eastAsia="Noto Sans Thai" w:hAnsi="Noto Sans Thai"/>
        </w:rPr>
      </w:pPr>
      <w:r w:rsidDel="00000000" w:rsidR="00000000" w:rsidRPr="00000000">
        <w:rPr>
          <w:rFonts w:ascii="Noto Sans Thai" w:cs="Noto Sans Thai" w:eastAsia="Noto Sans Thai" w:hAnsi="Noto Sans Thai"/>
          <w:rtl w:val="0"/>
        </w:rPr>
        <w:t xml:space="preserve">"ใคร ๆ ก็สามารถเผชิญกับความรุนแรงในครอบครัวและความรุนแรงทางเพศได้ ทุกสถานที่ทำงานมีพลังที่จะสร้างความแตกต่าง ร่วมกันทำให้ทุกสถานที่ทำงานเป็นพื้นที่ปลอดภัยสำหรับผู้ได้รับผลกระทบ #AXASafeSpaces"  </w:t>
      </w:r>
    </w:p>
    <w:sectPr>
      <w:footerReference r:id="rId13" w:type="default"/>
      <w:footerReference r:id="rId14" w:type="first"/>
      <w:footerReference r:id="rId15" w:type="even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Noto Sans Thai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1471614</wp:posOffset>
              </wp:positionH>
              <wp:positionV relativeFrom="paragraph">
                <wp:posOffset>-14283</wp:posOffset>
              </wp:positionV>
              <wp:extent cx="952500" cy="371475"/>
              <wp:effectExtent b="0" l="0" r="0" t="0"/>
              <wp:wrapNone/>
              <wp:docPr descr="GIE_AXA_Internal" id="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888800" y="3613313"/>
                        <a:ext cx="9144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GIE_AXA_Internal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1471614</wp:posOffset>
              </wp:positionH>
              <wp:positionV relativeFrom="paragraph">
                <wp:posOffset>-14283</wp:posOffset>
              </wp:positionV>
              <wp:extent cx="952500" cy="371475"/>
              <wp:effectExtent b="0" l="0" r="0" t="0"/>
              <wp:wrapNone/>
              <wp:docPr descr="GIE_AXA_Internal" id="8" name="image2.png"/>
              <a:graphic>
                <a:graphicData uri="http://schemas.openxmlformats.org/drawingml/2006/picture">
                  <pic:pic>
                    <pic:nvPicPr>
                      <pic:cNvPr descr="GIE_AXA_Internal"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00" cy="371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1471614</wp:posOffset>
              </wp:positionH>
              <wp:positionV relativeFrom="paragraph">
                <wp:posOffset>-14283</wp:posOffset>
              </wp:positionV>
              <wp:extent cx="952500" cy="371475"/>
              <wp:effectExtent b="0" l="0" r="0" t="0"/>
              <wp:wrapNone/>
              <wp:docPr descr="GIE_AXA_Internal"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888800" y="3613313"/>
                        <a:ext cx="9144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GIE_AXA_Internal</w:t>
                          </w:r>
                        </w:p>
                      </w:txbxContent>
                    </wps:txbx>
                    <wps:bodyPr anchorCtr="0" anchor="b" bIns="19050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1471614</wp:posOffset>
              </wp:positionH>
              <wp:positionV relativeFrom="paragraph">
                <wp:posOffset>-14283</wp:posOffset>
              </wp:positionV>
              <wp:extent cx="952500" cy="371475"/>
              <wp:effectExtent b="0" l="0" r="0" t="0"/>
              <wp:wrapNone/>
              <wp:docPr descr="GIE_AXA_Internal" id="7" name="image1.png"/>
              <a:graphic>
                <a:graphicData uri="http://schemas.openxmlformats.org/drawingml/2006/picture">
                  <pic:pic>
                    <pic:nvPicPr>
                      <pic:cNvPr descr="GIE_AXA_Internal"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00" cy="371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ind w:left="720"/>
    </w:pPr>
    <w:rPr>
      <w:color w:val="008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before="120" w:lineRule="auto"/>
    </w:pPr>
    <w:rPr>
      <w:rFonts w:ascii="Trebuchet MS" w:cs="Trebuchet MS" w:eastAsia="Trebuchet MS" w:hAnsi="Trebuchet MS"/>
      <w:b w:val="1"/>
      <w:sz w:val="18"/>
      <w:szCs w:val="18"/>
    </w:rPr>
  </w:style>
  <w:style w:type="paragraph" w:styleId="Heading3">
    <w:name w:val="heading 3"/>
    <w:basedOn w:val="Normal"/>
    <w:next w:val="Normal"/>
    <w:pPr>
      <w:keepNext w:val="1"/>
      <w:keepLines w:val="1"/>
      <w:ind w:left="720" w:hanging="360"/>
    </w:pPr>
    <w:rPr>
      <w:rFonts w:ascii="Trebuchet MS" w:cs="Trebuchet MS" w:eastAsia="Trebuchet MS" w:hAnsi="Trebuchet MS"/>
      <w:sz w:val="18"/>
      <w:szCs w:val="18"/>
    </w:rPr>
  </w:style>
  <w:style w:type="paragraph" w:styleId="Heading4">
    <w:name w:val="heading 4"/>
    <w:basedOn w:val="Normal"/>
    <w:next w:val="Normal"/>
    <w:pPr>
      <w:keepNext w:val="1"/>
      <w:keepLines w:val="1"/>
      <w:spacing w:after="60" w:before="240" w:lineRule="auto"/>
    </w:pPr>
    <w:rPr>
      <w:rFonts w:ascii="Trebuchet MS" w:cs="Trebuchet MS" w:eastAsia="Trebuchet MS" w:hAnsi="Trebuchet MS"/>
      <w:b w:val="1"/>
      <w:color w:val="99cc00"/>
      <w:sz w:val="18"/>
      <w:szCs w:val="18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jc w:val="center"/>
    </w:pPr>
    <w:rPr>
      <w:rFonts w:ascii="Trebuchet MS" w:cs="Trebuchet MS" w:eastAsia="Trebuchet MS" w:hAnsi="Trebuchet MS"/>
      <w:sz w:val="18"/>
      <w:szCs w:val="18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safespaces-againstviolence.axa.com" TargetMode="External"/><Relationship Id="rId10" Type="http://schemas.openxmlformats.org/officeDocument/2006/relationships/hyperlink" Target="http://safespaces-againstviolence.axa.com" TargetMode="External"/><Relationship Id="rId13" Type="http://schemas.openxmlformats.org/officeDocument/2006/relationships/footer" Target="footer2.xml"/><Relationship Id="rId12" Type="http://schemas.openxmlformats.org/officeDocument/2006/relationships/hyperlink" Target="http://safespaces-againstviolence.axa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omoredirectory.org/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omoredirectory.org/" TargetMode="External"/><Relationship Id="rId8" Type="http://schemas.openxmlformats.org/officeDocument/2006/relationships/hyperlink" Target="http://safespaces-againstviolence.axa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Thai-regular.ttf"/><Relationship Id="rId2" Type="http://schemas.openxmlformats.org/officeDocument/2006/relationships/font" Target="fonts/NotoSansThai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KBmo3SjQYoY0efP++0PyPv/klw==">CgMxLjA4AHIhMWhsRDhia0pfVXdySDBQVzhlZ2FSOExUYTZSNXc4Nk82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2025-09-17T23:13:00Z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0x010100D0DC47FE38099D48B01298BAD13A3418</vt:lpwstr>
  </property>
  <property fmtid="{D5CDD505-2E9C-101B-9397-08002B2CF9AE}" pid="3" name="ClassificationContentMarkingFooterShapeIds">
    <vt:lpwstr>259c2e11,b1b3182,235012df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GIE_AXA_Internal</vt:lpwstr>
  </property>
  <property fmtid="{D5CDD505-2E9C-101B-9397-08002B2CF9AE}" pid="6" name="MSIP_Label_724780b5-9b6f-48c0-bacb-de7ed96313a2_Enabled">
    <vt:lpwstr>true</vt:lpwstr>
  </property>
  <property fmtid="{D5CDD505-2E9C-101B-9397-08002B2CF9AE}" pid="7" name="MSIP_Label_724780b5-9b6f-48c0-bacb-de7ed96313a2_SetDate">
    <vt:lpwstr>2025-07-08T12:18:53Z</vt:lpwstr>
  </property>
  <property fmtid="{D5CDD505-2E9C-101B-9397-08002B2CF9AE}" pid="8" name="MSIP_Label_724780b5-9b6f-48c0-bacb-de7ed96313a2_Method">
    <vt:lpwstr>Standard</vt:lpwstr>
  </property>
  <property fmtid="{D5CDD505-2E9C-101B-9397-08002B2CF9AE}" pid="9" name="MSIP_Label_724780b5-9b6f-48c0-bacb-de7ed96313a2_Name">
    <vt:lpwstr>GIE_AXA_Internal</vt:lpwstr>
  </property>
  <property fmtid="{D5CDD505-2E9C-101B-9397-08002B2CF9AE}" pid="10" name="MSIP_Label_724780b5-9b6f-48c0-bacb-de7ed96313a2_SiteId">
    <vt:lpwstr>396b38cc-aa65-492b-bb0e-3d94ed25a97b</vt:lpwstr>
  </property>
  <property fmtid="{D5CDD505-2E9C-101B-9397-08002B2CF9AE}" pid="11" name="MSIP_Label_724780b5-9b6f-48c0-bacb-de7ed96313a2_ActionId">
    <vt:lpwstr>6d985c8a-63c9-42ce-9c5a-05ebc83954af</vt:lpwstr>
  </property>
  <property fmtid="{D5CDD505-2E9C-101B-9397-08002B2CF9AE}" pid="12" name="MSIP_Label_724780b5-9b6f-48c0-bacb-de7ed96313a2_ContentBits">
    <vt:lpwstr>2</vt:lpwstr>
  </property>
  <property fmtid="{D5CDD505-2E9C-101B-9397-08002B2CF9AE}" pid="13" name="MSIP_Label_724780b5-9b6f-48c0-bacb-de7ed96313a2_Tag">
    <vt:lpwstr>10, 3, 0, 2</vt:lpwstr>
  </property>
</Properties>
</file>